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F" w:rsidRPr="00DC6F60" w:rsidRDefault="003E132F" w:rsidP="003E132F">
      <w:pPr>
        <w:tabs>
          <w:tab w:val="left" w:pos="446"/>
          <w:tab w:val="right" w:pos="8306"/>
          <w:tab w:val="right" w:pos="10324"/>
        </w:tabs>
        <w:bidi/>
        <w:outlineLvl w:val="0"/>
        <w:rPr>
          <w:rFonts w:ascii="Arial" w:hAnsi="Arial"/>
          <w:b/>
          <w:bCs/>
        </w:rPr>
      </w:pPr>
      <w:r w:rsidRPr="00375FF7">
        <w:rPr>
          <w:rFonts w:ascii="Traditional Arabic" w:hAnsi="Traditional Arabic" w:cs="Traditional Arabic"/>
          <w:b/>
          <w:bCs/>
          <w:rtl/>
        </w:rPr>
        <w:t>كلي</w:t>
      </w:r>
      <w:r>
        <w:rPr>
          <w:rFonts w:ascii="Traditional Arabic" w:hAnsi="Traditional Arabic" w:cs="Traditional Arabic" w:hint="cs"/>
          <w:b/>
          <w:bCs/>
          <w:rtl/>
        </w:rPr>
        <w:t>ـــــــــــــــــــ</w:t>
      </w:r>
      <w:r w:rsidRPr="00375FF7">
        <w:rPr>
          <w:rFonts w:ascii="Traditional Arabic" w:hAnsi="Traditional Arabic" w:cs="Traditional Arabic"/>
          <w:b/>
          <w:bCs/>
          <w:rtl/>
        </w:rPr>
        <w:t xml:space="preserve">ة العلوم الإنسانية و </w:t>
      </w:r>
      <w:proofErr w:type="spellStart"/>
      <w:r w:rsidRPr="00375FF7">
        <w:rPr>
          <w:rFonts w:ascii="Traditional Arabic" w:hAnsi="Traditional Arabic" w:cs="Traditional Arabic"/>
          <w:b/>
          <w:bCs/>
          <w:rtl/>
        </w:rPr>
        <w:t>الإجتماعي</w:t>
      </w:r>
      <w:r>
        <w:rPr>
          <w:rFonts w:ascii="Traditional Arabic" w:hAnsi="Traditional Arabic" w:cs="Traditional Arabic" w:hint="cs"/>
          <w:b/>
          <w:bCs/>
          <w:rtl/>
        </w:rPr>
        <w:t>ــــــــــــــــ</w:t>
      </w:r>
      <w:r w:rsidRPr="00375FF7">
        <w:rPr>
          <w:rFonts w:ascii="Traditional Arabic" w:hAnsi="Traditional Arabic" w:cs="Traditional Arabic"/>
          <w:b/>
          <w:bCs/>
          <w:rtl/>
        </w:rPr>
        <w:t>ة</w:t>
      </w:r>
      <w:proofErr w:type="spellEnd"/>
      <w:r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 </w:t>
      </w:r>
      <w:r>
        <w:rPr>
          <w:rFonts w:hint="cs"/>
          <w:b/>
          <w:bCs/>
          <w:rtl/>
        </w:rPr>
        <w:t xml:space="preserve">السداسي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الثالث</w:t>
      </w:r>
    </w:p>
    <w:p w:rsidR="003E132F" w:rsidRPr="004F77C8" w:rsidRDefault="003E132F" w:rsidP="003E132F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 xml:space="preserve">ميدان </w:t>
      </w:r>
      <w:proofErr w:type="spellStart"/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>:</w:t>
      </w:r>
      <w:proofErr w:type="spellEnd"/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العلوم </w:t>
      </w:r>
      <w:proofErr w:type="spellStart"/>
      <w:r w:rsidRPr="004F77C8">
        <w:rPr>
          <w:rFonts w:ascii="Traditional Arabic" w:hAnsi="Traditional Arabic" w:cs="Traditional Arabic"/>
          <w:b/>
          <w:bCs/>
          <w:rtl/>
          <w:lang w:bidi="ar-DZ"/>
        </w:rPr>
        <w:t>الإجتماعية</w:t>
      </w:r>
      <w:proofErr w:type="spellEnd"/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 xml:space="preserve">قسم </w:t>
      </w:r>
      <w:proofErr w:type="spellStart"/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>:</w:t>
      </w:r>
      <w:proofErr w:type="spellEnd"/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الفلسفة</w:t>
      </w:r>
    </w:p>
    <w:tbl>
      <w:tblPr>
        <w:tblpPr w:leftFromText="141" w:rightFromText="141" w:vertAnchor="text" w:horzAnchor="margin" w:tblpXSpec="center" w:tblpY="344"/>
        <w:bidiVisual/>
        <w:tblW w:w="632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149"/>
        <w:gridCol w:w="1687"/>
        <w:gridCol w:w="3968"/>
        <w:gridCol w:w="13"/>
        <w:gridCol w:w="3955"/>
      </w:tblGrid>
      <w:tr w:rsidR="003E132F" w:rsidTr="00E4244C">
        <w:trPr>
          <w:trHeight w:val="506"/>
        </w:trPr>
        <w:tc>
          <w:tcPr>
            <w:tcW w:w="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E132F" w:rsidRDefault="003E132F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val="en-US"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>الفوج</w:t>
            </w:r>
            <w:proofErr w:type="gramEnd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01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E132F" w:rsidRDefault="003E132F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val="en-US"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>الفوج</w:t>
            </w:r>
            <w:proofErr w:type="gramEnd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02</w:t>
            </w:r>
          </w:p>
        </w:tc>
      </w:tr>
      <w:tr w:rsidR="003E132F" w:rsidTr="00E4244C">
        <w:trPr>
          <w:trHeight w:val="279"/>
        </w:trPr>
        <w:tc>
          <w:tcPr>
            <w:tcW w:w="5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3E132F" w:rsidRDefault="003E132F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lang w:bidi="ar-DZ"/>
              </w:rPr>
            </w:pPr>
          </w:p>
        </w:tc>
      </w:tr>
      <w:tr w:rsidR="003E132F" w:rsidTr="00E4244C">
        <w:trPr>
          <w:trHeight w:val="113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مدارس الفلسفة اليونانية محاضرة بلواهم </w:t>
            </w:r>
            <w:r>
              <w:rPr>
                <w:b/>
                <w:bCs/>
                <w:color w:val="000000" w:themeColor="text1"/>
                <w:lang w:bidi="ar-DZ"/>
              </w:rPr>
              <w:t>F3.7</w:t>
            </w:r>
          </w:p>
        </w:tc>
      </w:tr>
      <w:tr w:rsidR="003E132F" w:rsidTr="00E4244C">
        <w:trPr>
          <w:trHeight w:val="231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مدارس الفلسفة اليونانية محاضرة بلواهم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</w:p>
        </w:tc>
      </w:tr>
      <w:tr w:rsidR="003E132F" w:rsidTr="00E4244C">
        <w:trPr>
          <w:trHeight w:val="264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فكر شرقي ا.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مراح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F3.8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تطبيق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مدارس الفلسفة اليونانية بلواهم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F3.10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</w:tr>
      <w:tr w:rsidR="003E132F" w:rsidTr="00E4244C">
        <w:trPr>
          <w:trHeight w:val="103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rPr>
                <w:b/>
                <w:bCs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rPr>
                <w:b/>
                <w:bCs/>
                <w:lang w:bidi="ar-DZ"/>
              </w:rPr>
            </w:pPr>
          </w:p>
        </w:tc>
      </w:tr>
      <w:tr w:rsidR="003E132F" w:rsidTr="00E4244C">
        <w:trPr>
          <w:trHeight w:val="264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279E4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279E4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</w:tr>
      <w:tr w:rsidR="003E132F" w:rsidTr="00E4244C">
        <w:trPr>
          <w:trHeight w:val="240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E132F" w:rsidTr="00E4244C">
        <w:trPr>
          <w:trHeight w:val="155"/>
        </w:trPr>
        <w:tc>
          <w:tcPr>
            <w:tcW w:w="5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15.00-16.00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E132F" w:rsidTr="00E4244C">
        <w:trPr>
          <w:trHeight w:val="125"/>
        </w:trPr>
        <w:tc>
          <w:tcPr>
            <w:tcW w:w="5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3E132F" w:rsidRDefault="003E132F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تاريخ العلم محاضرة بن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مزهود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</w:p>
        </w:tc>
      </w:tr>
      <w:tr w:rsidR="003E132F" w:rsidTr="00E4244C">
        <w:trPr>
          <w:trHeight w:val="398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تاريخ العلم بن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مزهود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F3.8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المنطق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التقليدي ا.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العالم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F3.10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</w:tr>
      <w:tr w:rsidR="003E132F" w:rsidTr="00E4244C">
        <w:trPr>
          <w:trHeight w:val="378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المنطق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التقليدي ا.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العالم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F3.8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تاريخ العلم بن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مزهود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>F3.10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</w:tr>
      <w:tr w:rsidR="003E132F" w:rsidTr="00E4244C">
        <w:trPr>
          <w:trHeight w:val="222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فكر شرقي ا.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مراح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محاضرة</w:t>
            </w:r>
          </w:p>
        </w:tc>
      </w:tr>
      <w:tr w:rsidR="003E132F" w:rsidTr="00E4244C">
        <w:trPr>
          <w:trHeight w:val="131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66D8F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66D8F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3E132F" w:rsidTr="00E4244C">
        <w:trPr>
          <w:trHeight w:val="248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المنطق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التقليدي ا.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العالم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</w:tr>
      <w:tr w:rsidR="003E132F" w:rsidTr="00E4244C">
        <w:trPr>
          <w:trHeight w:val="177"/>
        </w:trPr>
        <w:tc>
          <w:tcPr>
            <w:tcW w:w="5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مدارس الفلسفة اليونانية بلواهم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F3.8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E132F" w:rsidTr="00E4244C">
        <w:trPr>
          <w:trHeight w:val="213"/>
        </w:trPr>
        <w:tc>
          <w:tcPr>
            <w:tcW w:w="5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3E132F" w:rsidRDefault="003E132F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تاريخ العلم محاضرة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العالم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</w:tr>
      <w:tr w:rsidR="003E132F" w:rsidTr="00E4244C">
        <w:trPr>
          <w:trHeight w:val="416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Pr="0023513B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فلسفة القيم محاضرة أ.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بلواهم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</w:tr>
      <w:tr w:rsidR="003E132F" w:rsidTr="00E4244C">
        <w:trPr>
          <w:trHeight w:val="428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Pr="0023513B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الفلسفة اليونانية محاضرة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مراجي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محاضرة</w:t>
            </w:r>
          </w:p>
        </w:tc>
      </w:tr>
      <w:tr w:rsidR="003E132F" w:rsidTr="00E4244C">
        <w:trPr>
          <w:trHeight w:val="274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E132F" w:rsidRPr="0023513B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منهجية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البحث الفلسفي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F3.8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كحول تطبيق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23513B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الفلسفة اليونانية تطبيق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مراجي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F3.10</w:t>
            </w:r>
          </w:p>
        </w:tc>
      </w:tr>
      <w:tr w:rsidR="003E132F" w:rsidTr="00E4244C">
        <w:trPr>
          <w:trHeight w:val="302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3A2A92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3A2A92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فكر شرقي ا.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مراح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F3.10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</w:tr>
      <w:tr w:rsidR="003E132F" w:rsidTr="00E4244C">
        <w:trPr>
          <w:trHeight w:val="194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23513B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الفلسفة اليونانية تطبيق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مراجي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F3.8</w:t>
            </w: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27B0C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منهجية البحث الفلسفي كحول 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F3.10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تطبيق</w:t>
            </w:r>
          </w:p>
        </w:tc>
      </w:tr>
      <w:tr w:rsidR="003E132F" w:rsidTr="00E4244C">
        <w:trPr>
          <w:trHeight w:val="222"/>
        </w:trPr>
        <w:tc>
          <w:tcPr>
            <w:tcW w:w="53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-15.00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8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27B0C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8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27B0C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3E132F" w:rsidTr="00E4244C">
        <w:trPr>
          <w:trHeight w:val="285"/>
        </w:trPr>
        <w:tc>
          <w:tcPr>
            <w:tcW w:w="5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-16.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27B0C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727B0C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3E132F" w:rsidTr="00E4244C">
        <w:trPr>
          <w:trHeight w:val="250"/>
        </w:trPr>
        <w:tc>
          <w:tcPr>
            <w:tcW w:w="5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3E132F" w:rsidRDefault="003E132F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المنطق التقليدي محاضرة ا.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العالم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محاضرة</w:t>
            </w:r>
          </w:p>
        </w:tc>
      </w:tr>
      <w:tr w:rsidR="003E132F" w:rsidTr="00E4244C">
        <w:trPr>
          <w:trHeight w:val="306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Pr="00727B0C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منهجية البحث الفلسفي كحول 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محاضرة</w:t>
            </w:r>
          </w:p>
        </w:tc>
      </w:tr>
      <w:tr w:rsidR="003E132F" w:rsidTr="00E4244C">
        <w:trPr>
          <w:trHeight w:val="215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Pr="0023513B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الفلسفة اليونانية محاضرة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مراجي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محاضرة</w:t>
            </w:r>
          </w:p>
        </w:tc>
      </w:tr>
      <w:tr w:rsidR="003E132F" w:rsidTr="00E4244C">
        <w:trPr>
          <w:trHeight w:val="196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الفكر الخلدوني كحول محاضرة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محاضرة</w:t>
            </w:r>
          </w:p>
        </w:tc>
      </w:tr>
      <w:tr w:rsidR="003E132F" w:rsidTr="00E4244C">
        <w:trPr>
          <w:trHeight w:val="258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4D53CE" w:rsidRDefault="003E132F" w:rsidP="00E4244C">
            <w:pPr>
              <w:bidi/>
              <w:rPr>
                <w:b/>
                <w:bCs/>
                <w:color w:val="FFFFFF" w:themeColor="background1"/>
                <w:sz w:val="20"/>
                <w:szCs w:val="20"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4D53CE" w:rsidRDefault="003E132F" w:rsidP="00E4244C">
            <w:pPr>
              <w:bidi/>
              <w:rPr>
                <w:b/>
                <w:bCs/>
                <w:color w:val="FFFFFF" w:themeColor="background1"/>
                <w:sz w:val="20"/>
                <w:szCs w:val="20"/>
                <w:lang w:bidi="ar-DZ"/>
              </w:rPr>
            </w:pPr>
          </w:p>
        </w:tc>
      </w:tr>
      <w:tr w:rsidR="003E132F" w:rsidTr="00E4244C">
        <w:trPr>
          <w:trHeight w:val="162"/>
        </w:trPr>
        <w:tc>
          <w:tcPr>
            <w:tcW w:w="533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</w:p>
        </w:tc>
      </w:tr>
      <w:tr w:rsidR="003E132F" w:rsidTr="00E4244C">
        <w:trPr>
          <w:trHeight w:val="152"/>
        </w:trPr>
        <w:tc>
          <w:tcPr>
            <w:tcW w:w="5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3E132F" w:rsidRDefault="003E132F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08.00-09.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6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132F" w:rsidRPr="00727B0C" w:rsidRDefault="003E132F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منهجية البحث الفلسفي كحول 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F3.7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محاضرة</w:t>
            </w:r>
          </w:p>
        </w:tc>
      </w:tr>
      <w:tr w:rsidR="003E132F" w:rsidTr="00E4244C">
        <w:trPr>
          <w:trHeight w:val="210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32F" w:rsidRPr="007F0E2F" w:rsidRDefault="003E132F" w:rsidP="00E4244C">
            <w:pPr>
              <w:bidi/>
              <w:jc w:val="center"/>
              <w:rPr>
                <w:b/>
                <w:bCs/>
                <w:color w:val="FFFFFF" w:themeColor="background1"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32F" w:rsidRPr="007F0E2F" w:rsidRDefault="003E132F" w:rsidP="00E4244C">
            <w:pPr>
              <w:bidi/>
              <w:jc w:val="center"/>
              <w:rPr>
                <w:b/>
                <w:bCs/>
                <w:color w:val="FFFFFF" w:themeColor="background1"/>
                <w:lang w:bidi="ar-DZ"/>
              </w:rPr>
            </w:pPr>
          </w:p>
        </w:tc>
      </w:tr>
      <w:tr w:rsidR="003E132F" w:rsidTr="00E4244C">
        <w:trPr>
          <w:trHeight w:val="246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E132F" w:rsidRPr="0022526A" w:rsidRDefault="003E132F" w:rsidP="00E4244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Pr="0022526A" w:rsidRDefault="003E132F" w:rsidP="00E4244C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3E132F" w:rsidTr="00E4244C">
        <w:trPr>
          <w:trHeight w:val="282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</w:tr>
      <w:tr w:rsidR="003E132F" w:rsidTr="00E4244C">
        <w:trPr>
          <w:trHeight w:val="304"/>
        </w:trPr>
        <w:tc>
          <w:tcPr>
            <w:tcW w:w="53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32F" w:rsidRDefault="003E132F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8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E132F" w:rsidRDefault="003E132F" w:rsidP="00E4244C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</w:tr>
    </w:tbl>
    <w:p w:rsidR="003E132F" w:rsidRDefault="003E132F" w:rsidP="003E132F">
      <w:pPr>
        <w:tabs>
          <w:tab w:val="left" w:pos="3555"/>
        </w:tabs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hint="cs"/>
          <w:b/>
          <w:bCs/>
          <w:u w:val="single"/>
          <w:rtl/>
        </w:rPr>
        <w:t xml:space="preserve">جدول </w:t>
      </w:r>
      <w:proofErr w:type="spellStart"/>
      <w:r>
        <w:rPr>
          <w:rFonts w:hint="cs"/>
          <w:b/>
          <w:bCs/>
          <w:u w:val="single"/>
          <w:rtl/>
        </w:rPr>
        <w:t>إستعمال</w:t>
      </w:r>
      <w:proofErr w:type="spellEnd"/>
      <w:r>
        <w:rPr>
          <w:rFonts w:hint="cs"/>
          <w:b/>
          <w:bCs/>
          <w:u w:val="single"/>
          <w:rtl/>
        </w:rPr>
        <w:t xml:space="preserve"> الزمن الثانية  ليسانس </w:t>
      </w:r>
      <w:r w:rsidRPr="00E4780F">
        <w:rPr>
          <w:rFonts w:hint="cs"/>
          <w:b/>
          <w:bCs/>
          <w:u w:val="single"/>
          <w:rtl/>
        </w:rPr>
        <w:t>فلسفة</w:t>
      </w:r>
      <w:r>
        <w:rPr>
          <w:rFonts w:hint="cs"/>
          <w:b/>
          <w:bCs/>
          <w:u w:val="single"/>
          <w:rtl/>
        </w:rPr>
        <w:t xml:space="preserve"> عامة   </w:t>
      </w:r>
      <w:r>
        <w:rPr>
          <w:b/>
          <w:bCs/>
          <w:u w:val="single"/>
          <w:rtl/>
        </w:rPr>
        <w:t>(</w:t>
      </w:r>
      <w:r>
        <w:rPr>
          <w:rFonts w:hint="cs"/>
          <w:b/>
          <w:bCs/>
          <w:u w:val="single"/>
          <w:rtl/>
        </w:rPr>
        <w:t>تدريس حضوري</w:t>
      </w:r>
      <w:proofErr w:type="spellStart"/>
      <w:r>
        <w:rPr>
          <w:b/>
          <w:bCs/>
          <w:u w:val="single"/>
          <w:rtl/>
        </w:rPr>
        <w:t>)</w:t>
      </w:r>
      <w:proofErr w:type="spellEnd"/>
    </w:p>
    <w:p w:rsidR="003E132F" w:rsidRPr="004F644C" w:rsidRDefault="003E132F" w:rsidP="003E132F">
      <w:pPr>
        <w:tabs>
          <w:tab w:val="left" w:pos="7455"/>
        </w:tabs>
        <w:jc w:val="right"/>
        <w:rPr>
          <w:rFonts w:ascii="Traditional Arabic" w:hAnsi="Traditional Arabic" w:cs="Traditional Arabic"/>
          <w:b/>
          <w:bCs/>
          <w:rtl/>
          <w:lang w:bidi="ar-DZ"/>
        </w:rPr>
      </w:pPr>
      <w:r w:rsidRPr="004F644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                                                                                   إمضاء عميد الكلية</w:t>
      </w:r>
      <w:r>
        <w:rPr>
          <w:rFonts w:ascii="Traditional Arabic" w:hAnsi="Traditional Arabic" w:cs="Traditional Arabic"/>
          <w:b/>
          <w:bCs/>
          <w:lang w:bidi="ar-DZ"/>
        </w:rPr>
        <w:t xml:space="preserve">     </w:t>
      </w:r>
      <w:r w:rsidRPr="004F644C">
        <w:rPr>
          <w:rFonts w:ascii="Traditional Arabic" w:hAnsi="Traditional Arabic" w:cs="Traditional Arabic" w:hint="cs"/>
          <w:b/>
          <w:bCs/>
          <w:rtl/>
          <w:lang w:bidi="ar-DZ"/>
        </w:rPr>
        <w:t>إمضاء رئيس القسم</w:t>
      </w:r>
    </w:p>
    <w:p w:rsidR="003E132F" w:rsidRPr="004F644C" w:rsidRDefault="003E132F" w:rsidP="003E132F">
      <w:pPr>
        <w:rPr>
          <w:rFonts w:ascii="Traditional Arabic" w:hAnsi="Traditional Arabic" w:cs="Traditional Arabic"/>
          <w:rtl/>
          <w:lang w:bidi="ar-DZ"/>
        </w:rPr>
      </w:pPr>
    </w:p>
    <w:p w:rsidR="00E01C72" w:rsidRDefault="00E01C72">
      <w:pPr>
        <w:rPr>
          <w:rFonts w:hint="cs"/>
          <w:rtl/>
          <w:lang w:bidi="ar-DZ"/>
        </w:rPr>
      </w:pPr>
    </w:p>
    <w:sectPr w:rsidR="00E01C72" w:rsidSect="00E01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32F"/>
    <w:rsid w:val="003E132F"/>
    <w:rsid w:val="006A36AD"/>
    <w:rsid w:val="00E0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NT00</cp:lastModifiedBy>
  <cp:revision>1</cp:revision>
  <dcterms:created xsi:type="dcterms:W3CDTF">2021-02-07T10:56:00Z</dcterms:created>
  <dcterms:modified xsi:type="dcterms:W3CDTF">2021-02-07T10:58:00Z</dcterms:modified>
</cp:coreProperties>
</file>